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DD" w:rsidRDefault="002750DD" w:rsidP="005354F3">
      <w:pPr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2750DD" w:rsidRDefault="002750DD" w:rsidP="005354F3">
      <w:pPr>
        <w:spacing w:line="240" w:lineRule="auto"/>
        <w:jc w:val="right"/>
        <w:rPr>
          <w:rFonts w:ascii="Calibri" w:hAnsi="Calibri"/>
          <w:b/>
          <w:sz w:val="24"/>
          <w:szCs w:val="24"/>
        </w:rPr>
      </w:pPr>
    </w:p>
    <w:p w:rsidR="005354F3" w:rsidRPr="00C52145" w:rsidRDefault="005354F3" w:rsidP="002750DD">
      <w:pPr>
        <w:spacing w:line="240" w:lineRule="auto"/>
        <w:jc w:val="center"/>
        <w:rPr>
          <w:rFonts w:ascii="Calibri" w:hAnsi="Calibri"/>
          <w:b/>
          <w:sz w:val="24"/>
          <w:szCs w:val="24"/>
        </w:rPr>
      </w:pPr>
      <w:r w:rsidRPr="00C52145">
        <w:rPr>
          <w:rFonts w:ascii="Calibri" w:hAnsi="Calibri"/>
          <w:b/>
          <w:sz w:val="24"/>
          <w:szCs w:val="24"/>
        </w:rPr>
        <w:t>TISKOVÁ ZPRÁVA</w:t>
      </w:r>
    </w:p>
    <w:p w:rsidR="005354F3" w:rsidRPr="00C52145" w:rsidRDefault="005354F3" w:rsidP="005354F3">
      <w:pPr>
        <w:spacing w:line="240" w:lineRule="auto"/>
        <w:rPr>
          <w:rFonts w:ascii="Calibri" w:hAnsi="Calibri"/>
        </w:rPr>
      </w:pPr>
    </w:p>
    <w:p w:rsidR="00E524E2" w:rsidRDefault="00E524E2" w:rsidP="00E524E2">
      <w:pPr>
        <w:rPr>
          <w:b/>
          <w:sz w:val="28"/>
          <w:szCs w:val="28"/>
        </w:rPr>
      </w:pPr>
    </w:p>
    <w:p w:rsidR="00E524E2" w:rsidRPr="000D7681" w:rsidRDefault="00E524E2" w:rsidP="00E524E2">
      <w:pPr>
        <w:rPr>
          <w:b/>
          <w:sz w:val="28"/>
          <w:szCs w:val="28"/>
        </w:rPr>
      </w:pPr>
      <w:proofErr w:type="spellStart"/>
      <w:r w:rsidRPr="000D7681">
        <w:rPr>
          <w:b/>
          <w:sz w:val="28"/>
          <w:szCs w:val="28"/>
        </w:rPr>
        <w:t>Preol</w:t>
      </w:r>
      <w:proofErr w:type="spellEnd"/>
      <w:r w:rsidRPr="000D7681">
        <w:rPr>
          <w:b/>
          <w:sz w:val="28"/>
          <w:szCs w:val="28"/>
        </w:rPr>
        <w:t xml:space="preserve"> Food zahajuje výrobu jedlého řepkového oleje Zlatá Haná</w:t>
      </w:r>
    </w:p>
    <w:p w:rsidR="00E524E2" w:rsidRDefault="00E524E2" w:rsidP="00E524E2">
      <w:pPr>
        <w:rPr>
          <w:b/>
        </w:rPr>
      </w:pPr>
    </w:p>
    <w:p w:rsidR="00E524E2" w:rsidRPr="00E524E2" w:rsidRDefault="00E524E2" w:rsidP="00E524E2">
      <w:pPr>
        <w:rPr>
          <w:rFonts w:cs="Arial"/>
          <w:b/>
          <w:sz w:val="24"/>
          <w:szCs w:val="24"/>
        </w:rPr>
      </w:pPr>
      <w:r w:rsidRPr="00E524E2">
        <w:rPr>
          <w:rFonts w:cs="Arial"/>
          <w:b/>
          <w:sz w:val="24"/>
          <w:szCs w:val="24"/>
        </w:rPr>
        <w:t>Lovosice – 23. června 2015</w:t>
      </w:r>
    </w:p>
    <w:p w:rsidR="00E524E2" w:rsidRPr="00E524E2" w:rsidRDefault="00E524E2" w:rsidP="00E524E2">
      <w:pPr>
        <w:rPr>
          <w:rFonts w:cs="Arial"/>
          <w:b/>
          <w:sz w:val="24"/>
          <w:szCs w:val="24"/>
        </w:rPr>
      </w:pPr>
    </w:p>
    <w:p w:rsidR="00E524E2" w:rsidRPr="00E524E2" w:rsidRDefault="00E524E2" w:rsidP="00E524E2">
      <w:pPr>
        <w:spacing w:line="240" w:lineRule="auto"/>
        <w:rPr>
          <w:rFonts w:cs="Arial"/>
          <w:b/>
          <w:sz w:val="24"/>
          <w:szCs w:val="24"/>
        </w:rPr>
      </w:pPr>
      <w:r w:rsidRPr="00E524E2">
        <w:rPr>
          <w:rFonts w:cs="Arial"/>
          <w:b/>
          <w:sz w:val="24"/>
          <w:szCs w:val="24"/>
        </w:rPr>
        <w:t>Již za pár týdnů vstoupí do našich kuchyní zásadní novinka – v České republice vyrobený jedlý řepkový olej z pro</w:t>
      </w:r>
      <w:bookmarkStart w:id="0" w:name="_GoBack"/>
      <w:bookmarkEnd w:id="0"/>
      <w:r w:rsidRPr="00E524E2">
        <w:rPr>
          <w:rFonts w:cs="Arial"/>
          <w:b/>
          <w:sz w:val="24"/>
          <w:szCs w:val="24"/>
        </w:rPr>
        <w:t xml:space="preserve">dukce lovosické společnosti </w:t>
      </w:r>
      <w:proofErr w:type="spellStart"/>
      <w:r w:rsidRPr="00E524E2">
        <w:rPr>
          <w:rFonts w:cs="Arial"/>
          <w:b/>
          <w:sz w:val="24"/>
          <w:szCs w:val="24"/>
        </w:rPr>
        <w:t>Preol</w:t>
      </w:r>
      <w:proofErr w:type="spellEnd"/>
      <w:r w:rsidRPr="00E524E2">
        <w:rPr>
          <w:rFonts w:cs="Arial"/>
          <w:b/>
          <w:sz w:val="24"/>
          <w:szCs w:val="24"/>
        </w:rPr>
        <w:t xml:space="preserve"> Food. Olej ponese obchodní název Zlatá Haná. „Pro nový produkt jsme se rozhodli použít jméno, které zákazníci dobře znají z výrobků naší sesterské společnosti Olma. Lidé budou moci olej vyzkoušet v kuchyni již během měsíce srpna, kdy bude uveden na trh,“ říká </w:t>
      </w:r>
      <w:r w:rsidR="006243FE">
        <w:rPr>
          <w:rFonts w:cs="Arial"/>
          <w:b/>
          <w:sz w:val="24"/>
          <w:szCs w:val="24"/>
        </w:rPr>
        <w:t>předseda představenstva s</w:t>
      </w:r>
      <w:r w:rsidRPr="00E524E2">
        <w:rPr>
          <w:rFonts w:cs="Arial"/>
          <w:b/>
          <w:sz w:val="24"/>
          <w:szCs w:val="24"/>
        </w:rPr>
        <w:t xml:space="preserve">polečnosti </w:t>
      </w:r>
      <w:proofErr w:type="spellStart"/>
      <w:r w:rsidRPr="00E524E2">
        <w:rPr>
          <w:rFonts w:cs="Arial"/>
          <w:b/>
          <w:sz w:val="24"/>
          <w:szCs w:val="24"/>
        </w:rPr>
        <w:t>Preol</w:t>
      </w:r>
      <w:proofErr w:type="spellEnd"/>
      <w:r w:rsidR="006243FE">
        <w:rPr>
          <w:rFonts w:cs="Arial"/>
          <w:b/>
          <w:sz w:val="24"/>
          <w:szCs w:val="24"/>
        </w:rPr>
        <w:t xml:space="preserve"> Food</w:t>
      </w:r>
      <w:r w:rsidRPr="00E524E2">
        <w:rPr>
          <w:rFonts w:cs="Arial"/>
          <w:b/>
          <w:sz w:val="24"/>
          <w:szCs w:val="24"/>
        </w:rPr>
        <w:t xml:space="preserve"> Petr </w:t>
      </w:r>
      <w:proofErr w:type="spellStart"/>
      <w:r w:rsidRPr="00E524E2">
        <w:rPr>
          <w:rFonts w:cs="Arial"/>
          <w:b/>
          <w:sz w:val="24"/>
          <w:szCs w:val="24"/>
        </w:rPr>
        <w:t>Cingr</w:t>
      </w:r>
      <w:proofErr w:type="spellEnd"/>
      <w:r w:rsidRPr="00E524E2">
        <w:rPr>
          <w:rFonts w:cs="Arial"/>
          <w:b/>
          <w:sz w:val="24"/>
          <w:szCs w:val="24"/>
        </w:rPr>
        <w:t xml:space="preserve">.  </w:t>
      </w:r>
    </w:p>
    <w:p w:rsidR="00E524E2" w:rsidRPr="00E524E2" w:rsidRDefault="00E524E2" w:rsidP="00E524E2">
      <w:pPr>
        <w:spacing w:line="240" w:lineRule="auto"/>
        <w:rPr>
          <w:rFonts w:cs="Arial"/>
          <w:sz w:val="24"/>
          <w:szCs w:val="24"/>
        </w:rPr>
      </w:pPr>
    </w:p>
    <w:p w:rsidR="00E524E2" w:rsidRPr="00E524E2" w:rsidRDefault="00E524E2" w:rsidP="00E524E2">
      <w:pPr>
        <w:spacing w:line="240" w:lineRule="auto"/>
        <w:rPr>
          <w:rFonts w:cs="Arial"/>
          <w:sz w:val="24"/>
          <w:szCs w:val="24"/>
        </w:rPr>
      </w:pPr>
      <w:r w:rsidRPr="00E524E2">
        <w:rPr>
          <w:rFonts w:cs="Arial"/>
          <w:sz w:val="24"/>
          <w:szCs w:val="24"/>
        </w:rPr>
        <w:t xml:space="preserve">Poptávka po řepkovém oleji se v poslední době zvyšuje a </w:t>
      </w:r>
      <w:r w:rsidR="006243FE">
        <w:rPr>
          <w:rFonts w:cs="Arial"/>
          <w:sz w:val="24"/>
          <w:szCs w:val="24"/>
        </w:rPr>
        <w:t xml:space="preserve">je čím dál více </w:t>
      </w:r>
      <w:r w:rsidRPr="00E524E2">
        <w:rPr>
          <w:rFonts w:cs="Arial"/>
          <w:sz w:val="24"/>
          <w:szCs w:val="24"/>
        </w:rPr>
        <w:t xml:space="preserve">vyhledáván jako alternativa olivového </w:t>
      </w:r>
      <w:r w:rsidR="006243FE">
        <w:rPr>
          <w:rFonts w:cs="Arial"/>
          <w:sz w:val="24"/>
          <w:szCs w:val="24"/>
        </w:rPr>
        <w:t xml:space="preserve">a slunečnicového </w:t>
      </w:r>
      <w:r w:rsidRPr="00E524E2">
        <w:rPr>
          <w:rFonts w:cs="Arial"/>
          <w:sz w:val="24"/>
          <w:szCs w:val="24"/>
        </w:rPr>
        <w:t xml:space="preserve">oleje. </w:t>
      </w:r>
      <w:r w:rsidRPr="00570F58">
        <w:rPr>
          <w:rFonts w:cs="Arial"/>
          <w:b/>
          <w:sz w:val="24"/>
          <w:szCs w:val="24"/>
        </w:rPr>
        <w:t>Podle známých skutečností obsahuje řepkový olej vyvážený poměr omega 3 a omega 6 nenasycených mastných kyselin, a je proto zdraví prospěšnější než olej slunečnicový a dokonce i než olivový.</w:t>
      </w:r>
      <w:r w:rsidRPr="00E524E2">
        <w:rPr>
          <w:rFonts w:cs="Arial"/>
          <w:sz w:val="24"/>
          <w:szCs w:val="24"/>
        </w:rPr>
        <w:t xml:space="preserve"> Ze zdravotního hlediska je vhodnou prevencí před řadou civilizačních chorob, jako jsou cukrovka, vysoký krevní tlak či zvýšená hladina cholesterolu.    </w:t>
      </w:r>
    </w:p>
    <w:p w:rsidR="00E524E2" w:rsidRPr="00E524E2" w:rsidRDefault="00E524E2" w:rsidP="00E524E2">
      <w:pPr>
        <w:spacing w:line="240" w:lineRule="auto"/>
        <w:rPr>
          <w:rFonts w:cs="Arial"/>
          <w:sz w:val="24"/>
          <w:szCs w:val="24"/>
        </w:rPr>
      </w:pPr>
    </w:p>
    <w:p w:rsidR="00E524E2" w:rsidRPr="00E524E2" w:rsidRDefault="00E524E2" w:rsidP="00E524E2">
      <w:pPr>
        <w:spacing w:line="240" w:lineRule="auto"/>
        <w:rPr>
          <w:rFonts w:cs="Arial"/>
          <w:sz w:val="24"/>
          <w:szCs w:val="24"/>
        </w:rPr>
      </w:pPr>
      <w:r w:rsidRPr="00570F58">
        <w:rPr>
          <w:rFonts w:cs="Arial"/>
          <w:sz w:val="24"/>
          <w:szCs w:val="24"/>
        </w:rPr>
        <w:t>„Právě rostoucí poptávka byla jedním z hlavních důvodů pro investici do nové výrobny rafinerie jedlého řepkového oleje v Lovosicích,“ uvádí Petr Cingr.</w:t>
      </w:r>
      <w:r w:rsidRPr="00E524E2">
        <w:rPr>
          <w:rFonts w:cs="Arial"/>
          <w:sz w:val="24"/>
          <w:szCs w:val="24"/>
        </w:rPr>
        <w:t xml:space="preserve"> Jak dodává, v současné době firma dokonč</w:t>
      </w:r>
      <w:r w:rsidR="006243FE">
        <w:rPr>
          <w:rFonts w:cs="Arial"/>
          <w:sz w:val="24"/>
          <w:szCs w:val="24"/>
        </w:rPr>
        <w:t>ila</w:t>
      </w:r>
      <w:r w:rsidRPr="00E524E2">
        <w:rPr>
          <w:rFonts w:cs="Arial"/>
          <w:sz w:val="24"/>
          <w:szCs w:val="24"/>
        </w:rPr>
        <w:t xml:space="preserve"> výstavbu výrobny</w:t>
      </w:r>
      <w:r w:rsidR="006243FE">
        <w:rPr>
          <w:rFonts w:cs="Arial"/>
          <w:sz w:val="24"/>
          <w:szCs w:val="24"/>
        </w:rPr>
        <w:t xml:space="preserve"> a zahajuje </w:t>
      </w:r>
      <w:r w:rsidRPr="00E524E2">
        <w:rPr>
          <w:rFonts w:cs="Arial"/>
          <w:sz w:val="24"/>
          <w:szCs w:val="24"/>
        </w:rPr>
        <w:t>komplexní zkoušky nového provozu</w:t>
      </w:r>
      <w:r w:rsidR="006243FE">
        <w:rPr>
          <w:rFonts w:cs="Arial"/>
          <w:sz w:val="24"/>
          <w:szCs w:val="24"/>
        </w:rPr>
        <w:t>. N</w:t>
      </w:r>
      <w:r w:rsidRPr="00E524E2">
        <w:rPr>
          <w:rFonts w:cs="Arial"/>
          <w:sz w:val="24"/>
          <w:szCs w:val="24"/>
        </w:rPr>
        <w:t xml:space="preserve">aplno chce výrobu jedlého řepkového oleje spustit již během srpna. </w:t>
      </w:r>
      <w:r w:rsidRPr="00570F58">
        <w:rPr>
          <w:rFonts w:cs="Arial"/>
          <w:b/>
          <w:sz w:val="24"/>
          <w:szCs w:val="24"/>
        </w:rPr>
        <w:t>Kapacita výroby bude činit 100 tun vysoce kvalitního jedlého řepkového oleje denně.</w:t>
      </w:r>
      <w:r w:rsidRPr="00E524E2">
        <w:rPr>
          <w:rFonts w:cs="Arial"/>
          <w:sz w:val="24"/>
          <w:szCs w:val="24"/>
        </w:rPr>
        <w:t xml:space="preserve">     </w:t>
      </w:r>
    </w:p>
    <w:p w:rsidR="00E524E2" w:rsidRPr="00E524E2" w:rsidRDefault="00E524E2" w:rsidP="00E524E2">
      <w:pPr>
        <w:spacing w:line="240" w:lineRule="auto"/>
        <w:rPr>
          <w:rFonts w:cs="Arial"/>
          <w:sz w:val="24"/>
          <w:szCs w:val="24"/>
        </w:rPr>
      </w:pPr>
    </w:p>
    <w:p w:rsidR="00E524E2" w:rsidRPr="00E524E2" w:rsidRDefault="00E524E2" w:rsidP="00E524E2">
      <w:pPr>
        <w:spacing w:line="240" w:lineRule="auto"/>
        <w:rPr>
          <w:rFonts w:cs="Arial"/>
          <w:sz w:val="24"/>
          <w:szCs w:val="24"/>
        </w:rPr>
      </w:pPr>
      <w:r w:rsidRPr="00E524E2">
        <w:rPr>
          <w:rFonts w:cs="Arial"/>
          <w:sz w:val="24"/>
          <w:szCs w:val="24"/>
        </w:rPr>
        <w:t xml:space="preserve">Z technologického hlediska jde o provoz, kde se ze surového řepkového oleje vyrobí jedlý řepkový olej. </w:t>
      </w:r>
      <w:r w:rsidRPr="00570F58">
        <w:rPr>
          <w:rFonts w:cs="Arial"/>
          <w:b/>
          <w:sz w:val="24"/>
          <w:szCs w:val="24"/>
        </w:rPr>
        <w:t>K tomuto procesu se využívají čistě fyzikální šetrné postupy, které dokážou odstranit pachové a nestabilní složky a zajistí nejvyšší možnou kvalitu a výživovou hodnotu výsledného oleje.</w:t>
      </w:r>
      <w:r w:rsidRPr="00E524E2">
        <w:rPr>
          <w:rFonts w:cs="Arial"/>
          <w:sz w:val="24"/>
          <w:szCs w:val="24"/>
        </w:rPr>
        <w:t xml:space="preserve"> Dodavatelem této technologie je dánská společnost Alfa </w:t>
      </w:r>
      <w:proofErr w:type="spellStart"/>
      <w:r w:rsidRPr="00E524E2">
        <w:rPr>
          <w:rFonts w:cs="Arial"/>
          <w:sz w:val="24"/>
          <w:szCs w:val="24"/>
        </w:rPr>
        <w:t>Laval</w:t>
      </w:r>
      <w:proofErr w:type="spellEnd"/>
      <w:r w:rsidRPr="00E524E2">
        <w:rPr>
          <w:rFonts w:cs="Arial"/>
          <w:sz w:val="24"/>
          <w:szCs w:val="24"/>
        </w:rPr>
        <w:t xml:space="preserve">, která má s výrobou jedlých olejů dlouholeté zkušenosti. </w:t>
      </w:r>
    </w:p>
    <w:p w:rsidR="00E524E2" w:rsidRPr="00E524E2" w:rsidRDefault="00E524E2" w:rsidP="00E524E2">
      <w:pPr>
        <w:spacing w:line="240" w:lineRule="auto"/>
        <w:rPr>
          <w:rFonts w:cs="Arial"/>
          <w:sz w:val="24"/>
          <w:szCs w:val="24"/>
        </w:rPr>
      </w:pPr>
    </w:p>
    <w:p w:rsidR="00570F58" w:rsidRDefault="00E524E2" w:rsidP="00E524E2">
      <w:pPr>
        <w:spacing w:line="240" w:lineRule="auto"/>
        <w:rPr>
          <w:rFonts w:cs="Arial"/>
          <w:sz w:val="24"/>
          <w:szCs w:val="24"/>
        </w:rPr>
      </w:pPr>
      <w:r w:rsidRPr="00E524E2">
        <w:rPr>
          <w:rFonts w:cs="Arial"/>
          <w:sz w:val="24"/>
          <w:szCs w:val="24"/>
        </w:rPr>
        <w:t xml:space="preserve">Společnost </w:t>
      </w:r>
      <w:proofErr w:type="spellStart"/>
      <w:r w:rsidRPr="00E524E2">
        <w:rPr>
          <w:rFonts w:cs="Arial"/>
          <w:sz w:val="24"/>
          <w:szCs w:val="24"/>
        </w:rPr>
        <w:t>Preol</w:t>
      </w:r>
      <w:proofErr w:type="spellEnd"/>
      <w:r w:rsidRPr="00E524E2">
        <w:rPr>
          <w:rFonts w:cs="Arial"/>
          <w:sz w:val="24"/>
          <w:szCs w:val="24"/>
        </w:rPr>
        <w:t>, která je součástí koncernu Agrofert, ročně zpracuje 450 tisíc tun řepkového semene, z čehož vyrobí zhruba 180 tisíc tun řepkového oleje. Část z tohoto oleje se zpracuje pro technické účely, část ve výši přibližně 35 tisíc tun bude rafinována pro potravinářské účely</w:t>
      </w:r>
      <w:r w:rsidR="00A66A37">
        <w:rPr>
          <w:rFonts w:cs="Arial"/>
          <w:sz w:val="24"/>
          <w:szCs w:val="24"/>
        </w:rPr>
        <w:t xml:space="preserve"> v dceři</w:t>
      </w:r>
      <w:r w:rsidR="006243FE">
        <w:rPr>
          <w:rFonts w:cs="Arial"/>
          <w:sz w:val="24"/>
          <w:szCs w:val="24"/>
        </w:rPr>
        <w:t xml:space="preserve">né společnosti </w:t>
      </w:r>
      <w:proofErr w:type="spellStart"/>
      <w:r w:rsidR="006243FE">
        <w:rPr>
          <w:rFonts w:cs="Arial"/>
          <w:sz w:val="24"/>
          <w:szCs w:val="24"/>
        </w:rPr>
        <w:t>Preol</w:t>
      </w:r>
      <w:proofErr w:type="spellEnd"/>
      <w:r w:rsidR="006243FE">
        <w:rPr>
          <w:rFonts w:cs="Arial"/>
          <w:sz w:val="24"/>
          <w:szCs w:val="24"/>
        </w:rPr>
        <w:t xml:space="preserve"> Food</w:t>
      </w:r>
      <w:r w:rsidRPr="00E524E2">
        <w:rPr>
          <w:rFonts w:cs="Arial"/>
          <w:sz w:val="24"/>
          <w:szCs w:val="24"/>
        </w:rPr>
        <w:t xml:space="preserve">. Investice do </w:t>
      </w:r>
      <w:r w:rsidRPr="00E524E2">
        <w:rPr>
          <w:rFonts w:cs="Arial"/>
          <w:sz w:val="24"/>
          <w:szCs w:val="24"/>
        </w:rPr>
        <w:lastRenderedPageBreak/>
        <w:t xml:space="preserve">rafinerie jedlých olejů není jediným inovačním počinem v Lovosicích. </w:t>
      </w:r>
      <w:r w:rsidRPr="00570F58">
        <w:rPr>
          <w:rFonts w:cs="Arial"/>
          <w:b/>
          <w:sz w:val="24"/>
          <w:szCs w:val="24"/>
        </w:rPr>
        <w:t>Paralelně v </w:t>
      </w:r>
      <w:proofErr w:type="spellStart"/>
      <w:r w:rsidRPr="00570F58">
        <w:rPr>
          <w:rFonts w:cs="Arial"/>
          <w:b/>
          <w:sz w:val="24"/>
          <w:szCs w:val="24"/>
        </w:rPr>
        <w:t>Preolu</w:t>
      </w:r>
      <w:proofErr w:type="spellEnd"/>
      <w:r w:rsidRPr="00570F58">
        <w:rPr>
          <w:rFonts w:cs="Arial"/>
          <w:b/>
          <w:sz w:val="24"/>
          <w:szCs w:val="24"/>
        </w:rPr>
        <w:t xml:space="preserve"> probíhá také výstavba nové výrobny extrudovaného řepkového šrotu. Tento šrot je významným zdrojem bílkovin pro hospodářská zvířata a používá se jako náhrada za zámořský sójový šrot pro vysokokapacitní dojnice.</w:t>
      </w:r>
      <w:r w:rsidRPr="00E524E2">
        <w:rPr>
          <w:rFonts w:cs="Arial"/>
          <w:sz w:val="24"/>
          <w:szCs w:val="24"/>
        </w:rPr>
        <w:t xml:space="preserve"> Po uvedení do provozu vyprodukuje nová výrobna 80 tisíc tun extrudovaného řepkového šrotu denně.</w:t>
      </w:r>
      <w:r w:rsidR="00570F58">
        <w:rPr>
          <w:rFonts w:cs="Arial"/>
          <w:sz w:val="24"/>
          <w:szCs w:val="24"/>
        </w:rPr>
        <w:t xml:space="preserve"> </w:t>
      </w:r>
      <w:r w:rsidRPr="00E524E2">
        <w:rPr>
          <w:rFonts w:cs="Arial"/>
          <w:sz w:val="24"/>
          <w:szCs w:val="24"/>
        </w:rPr>
        <w:t xml:space="preserve">Do výroby jedlého řepkového oleje a extrudovaného řepkového šrotu </w:t>
      </w:r>
      <w:proofErr w:type="spellStart"/>
      <w:r w:rsidRPr="00570F58">
        <w:rPr>
          <w:rFonts w:cs="Arial"/>
          <w:b/>
          <w:sz w:val="24"/>
          <w:szCs w:val="24"/>
        </w:rPr>
        <w:t>Preol</w:t>
      </w:r>
      <w:proofErr w:type="spellEnd"/>
      <w:r w:rsidRPr="00570F58">
        <w:rPr>
          <w:rFonts w:cs="Arial"/>
          <w:b/>
          <w:sz w:val="24"/>
          <w:szCs w:val="24"/>
        </w:rPr>
        <w:t xml:space="preserve"> investuje celkem 419 milionů korun. Oba provozy přinesou 21 nových pracovních míst</w:t>
      </w:r>
      <w:r w:rsidRPr="00E524E2">
        <w:rPr>
          <w:rFonts w:cs="Arial"/>
          <w:sz w:val="24"/>
          <w:szCs w:val="24"/>
        </w:rPr>
        <w:t xml:space="preserve">. </w:t>
      </w:r>
    </w:p>
    <w:p w:rsidR="00570F58" w:rsidRDefault="00570F58" w:rsidP="00E524E2">
      <w:pPr>
        <w:spacing w:line="240" w:lineRule="auto"/>
        <w:rPr>
          <w:rFonts w:cs="Arial"/>
          <w:sz w:val="24"/>
          <w:szCs w:val="24"/>
        </w:rPr>
      </w:pPr>
    </w:p>
    <w:p w:rsidR="00E524E2" w:rsidRPr="00E524E2" w:rsidRDefault="00E524E2" w:rsidP="00E524E2">
      <w:pPr>
        <w:spacing w:line="240" w:lineRule="auto"/>
        <w:rPr>
          <w:rFonts w:cs="Arial"/>
          <w:sz w:val="24"/>
          <w:szCs w:val="24"/>
        </w:rPr>
      </w:pPr>
      <w:r w:rsidRPr="00E524E2">
        <w:rPr>
          <w:rFonts w:cs="Arial"/>
          <w:sz w:val="24"/>
          <w:szCs w:val="24"/>
        </w:rPr>
        <w:t>„Řepkový olej z Lovosic nebude prvním jedlým olejem z produkce koncernu Agrofert. Od loňského roku je členem skupiny také maďarský výrobce jedlého slunečnicového oleje, firma NT</w:t>
      </w:r>
      <w:r w:rsidR="00A66A37">
        <w:rPr>
          <w:rFonts w:cs="Arial"/>
          <w:sz w:val="24"/>
          <w:szCs w:val="24"/>
        </w:rPr>
        <w:t>,</w:t>
      </w:r>
      <w:r w:rsidRPr="00E524E2">
        <w:rPr>
          <w:rFonts w:cs="Arial"/>
          <w:sz w:val="24"/>
          <w:szCs w:val="24"/>
        </w:rPr>
        <w:t xml:space="preserve">“ doplňuje </w:t>
      </w:r>
      <w:r w:rsidR="006243FE">
        <w:rPr>
          <w:rFonts w:cs="Arial"/>
          <w:sz w:val="24"/>
          <w:szCs w:val="24"/>
        </w:rPr>
        <w:t>Petr Cingr</w:t>
      </w:r>
      <w:r w:rsidRPr="00E524E2">
        <w:rPr>
          <w:rFonts w:cs="Arial"/>
          <w:sz w:val="24"/>
          <w:szCs w:val="24"/>
        </w:rPr>
        <w:t xml:space="preserve">. </w:t>
      </w:r>
      <w:r w:rsidRPr="00570F58">
        <w:rPr>
          <w:rFonts w:cs="Arial"/>
          <w:b/>
          <w:sz w:val="24"/>
          <w:szCs w:val="24"/>
        </w:rPr>
        <w:t>Agrofert tak začne zákazníkům nabízet pro ně zajímavý mix dvou nejprodávanějších produktů na trhu s jedlými oleji, tedy řepkový a slunečnicový.</w:t>
      </w:r>
      <w:r w:rsidRPr="00E524E2">
        <w:rPr>
          <w:rFonts w:cs="Arial"/>
          <w:sz w:val="24"/>
          <w:szCs w:val="24"/>
        </w:rPr>
        <w:t xml:space="preserve"> Stejně jako v případě ostatních potravinářských výrobků cílí Agrofert na zpracování čistě českých surovin a na kvalitní české potraviny. „Kromě jiného tím podporujeme zaměstnanost a růst ekonomiky doma v Česku. S novým jedlým řepkovým olejem počítáme zejména pro využití v</w:t>
      </w:r>
      <w:r>
        <w:rPr>
          <w:rFonts w:cs="Arial"/>
          <w:sz w:val="24"/>
          <w:szCs w:val="24"/>
        </w:rPr>
        <w:t> </w:t>
      </w:r>
      <w:r w:rsidRPr="00E524E2">
        <w:rPr>
          <w:rFonts w:cs="Arial"/>
          <w:sz w:val="24"/>
          <w:szCs w:val="24"/>
        </w:rPr>
        <w:t>pekárenství</w:t>
      </w:r>
      <w:r>
        <w:rPr>
          <w:rFonts w:cs="Arial"/>
          <w:sz w:val="24"/>
          <w:szCs w:val="24"/>
        </w:rPr>
        <w:t>,</w:t>
      </w:r>
      <w:r w:rsidRPr="00E524E2">
        <w:rPr>
          <w:rFonts w:cs="Arial"/>
          <w:sz w:val="24"/>
          <w:szCs w:val="24"/>
        </w:rPr>
        <w:t xml:space="preserve"> samozřejmě</w:t>
      </w:r>
      <w:r>
        <w:rPr>
          <w:rFonts w:cs="Arial"/>
          <w:sz w:val="24"/>
          <w:szCs w:val="24"/>
        </w:rPr>
        <w:t xml:space="preserve"> ale</w:t>
      </w:r>
      <w:r w:rsidRPr="00E524E2">
        <w:rPr>
          <w:rFonts w:cs="Arial"/>
          <w:sz w:val="24"/>
          <w:szCs w:val="24"/>
        </w:rPr>
        <w:t xml:space="preserve"> chystáme i menší rodinná balení,“ uzavírá </w:t>
      </w:r>
      <w:r w:rsidR="006243FE">
        <w:rPr>
          <w:rFonts w:cs="Arial"/>
          <w:sz w:val="24"/>
          <w:szCs w:val="24"/>
        </w:rPr>
        <w:t>Petr Cingr</w:t>
      </w:r>
      <w:r w:rsidRPr="00E524E2">
        <w:rPr>
          <w:rFonts w:cs="Arial"/>
          <w:sz w:val="24"/>
          <w:szCs w:val="24"/>
        </w:rPr>
        <w:t>.</w:t>
      </w:r>
    </w:p>
    <w:p w:rsidR="00E2111F" w:rsidRPr="00E524E2" w:rsidRDefault="00E2111F" w:rsidP="007E1088">
      <w:pPr>
        <w:pStyle w:val="Prosttext"/>
        <w:jc w:val="both"/>
        <w:rPr>
          <w:rFonts w:ascii="Arial" w:hAnsi="Arial" w:cs="Arial"/>
          <w:bCs/>
          <w:sz w:val="24"/>
          <w:szCs w:val="24"/>
        </w:rPr>
      </w:pPr>
    </w:p>
    <w:p w:rsidR="00E2111F" w:rsidRPr="00E524E2" w:rsidRDefault="00E2111F" w:rsidP="007E1088">
      <w:pPr>
        <w:pStyle w:val="Prosttext"/>
        <w:jc w:val="both"/>
        <w:rPr>
          <w:rFonts w:ascii="Arial" w:hAnsi="Arial" w:cs="Arial"/>
          <w:bCs/>
          <w:sz w:val="24"/>
          <w:szCs w:val="24"/>
        </w:rPr>
      </w:pPr>
    </w:p>
    <w:p w:rsidR="004E1010" w:rsidRPr="00E524E2" w:rsidRDefault="008279D4" w:rsidP="00E524E2">
      <w:pPr>
        <w:pStyle w:val="Prosttext"/>
        <w:jc w:val="both"/>
        <w:rPr>
          <w:rFonts w:ascii="Arial" w:hAnsi="Arial" w:cs="Arial"/>
          <w:color w:val="221E1F"/>
          <w:sz w:val="24"/>
          <w:szCs w:val="24"/>
        </w:rPr>
      </w:pPr>
      <w:r w:rsidRPr="00E524E2">
        <w:rPr>
          <w:rFonts w:ascii="Arial" w:hAnsi="Arial" w:cs="Arial"/>
          <w:sz w:val="24"/>
          <w:szCs w:val="24"/>
        </w:rPr>
        <w:t>Další informace:</w:t>
      </w:r>
    </w:p>
    <w:p w:rsidR="004E1010" w:rsidRPr="00E524E2" w:rsidRDefault="008279D4" w:rsidP="003F432E">
      <w:pPr>
        <w:spacing w:line="240" w:lineRule="auto"/>
        <w:rPr>
          <w:rFonts w:cs="Arial"/>
          <w:sz w:val="24"/>
          <w:szCs w:val="24"/>
        </w:rPr>
      </w:pPr>
      <w:r w:rsidRPr="00E524E2">
        <w:rPr>
          <w:rFonts w:cs="Arial"/>
          <w:sz w:val="24"/>
          <w:szCs w:val="24"/>
        </w:rPr>
        <w:t>Karel Hendrych</w:t>
      </w:r>
    </w:p>
    <w:p w:rsidR="004E1010" w:rsidRPr="00E524E2" w:rsidRDefault="008279D4" w:rsidP="003F432E">
      <w:pPr>
        <w:spacing w:line="240" w:lineRule="auto"/>
        <w:rPr>
          <w:rFonts w:cs="Arial"/>
          <w:sz w:val="24"/>
          <w:szCs w:val="24"/>
        </w:rPr>
      </w:pPr>
      <w:r w:rsidRPr="00E524E2">
        <w:rPr>
          <w:rFonts w:cs="Arial"/>
          <w:sz w:val="24"/>
          <w:szCs w:val="24"/>
        </w:rPr>
        <w:t>PREOL, a.s.</w:t>
      </w:r>
    </w:p>
    <w:p w:rsidR="004E1010" w:rsidRPr="00E524E2" w:rsidRDefault="00F204B5" w:rsidP="003F432E">
      <w:pPr>
        <w:spacing w:line="240" w:lineRule="auto"/>
        <w:rPr>
          <w:rFonts w:cs="Arial"/>
          <w:sz w:val="24"/>
          <w:szCs w:val="24"/>
          <w:lang w:val="de-DE"/>
        </w:rPr>
      </w:pPr>
      <w:r w:rsidRPr="00E524E2">
        <w:rPr>
          <w:rFonts w:cs="Arial"/>
          <w:sz w:val="24"/>
          <w:szCs w:val="24"/>
          <w:lang w:val="de-DE"/>
        </w:rPr>
        <w:t>tel.: 416 563 530</w:t>
      </w:r>
    </w:p>
    <w:p w:rsidR="00393591" w:rsidRPr="00E524E2" w:rsidRDefault="00004993" w:rsidP="003F432E">
      <w:pPr>
        <w:spacing w:line="240" w:lineRule="auto"/>
        <w:rPr>
          <w:rFonts w:cs="Arial"/>
          <w:sz w:val="24"/>
          <w:szCs w:val="24"/>
          <w:lang w:val="pt-BR"/>
        </w:rPr>
      </w:pPr>
      <w:r w:rsidRPr="00E524E2">
        <w:rPr>
          <w:rFonts w:cs="Arial"/>
          <w:sz w:val="24"/>
          <w:szCs w:val="24"/>
          <w:lang w:val="pt-BR"/>
        </w:rPr>
        <w:t>mob.:</w:t>
      </w:r>
      <w:r w:rsidR="004E1010" w:rsidRPr="00E524E2">
        <w:rPr>
          <w:rFonts w:cs="Arial"/>
          <w:sz w:val="24"/>
          <w:szCs w:val="24"/>
          <w:lang w:val="pt-BR"/>
        </w:rPr>
        <w:t xml:space="preserve"> 7</w:t>
      </w:r>
      <w:r w:rsidR="007E1088" w:rsidRPr="00E524E2">
        <w:rPr>
          <w:rFonts w:cs="Arial"/>
          <w:sz w:val="24"/>
          <w:szCs w:val="24"/>
          <w:lang w:val="pt-BR"/>
        </w:rPr>
        <w:t>24 </w:t>
      </w:r>
      <w:r w:rsidR="00A23F78" w:rsidRPr="00E524E2">
        <w:rPr>
          <w:rFonts w:cs="Arial"/>
          <w:sz w:val="24"/>
          <w:szCs w:val="24"/>
          <w:lang w:val="pt-BR"/>
        </w:rPr>
        <w:t xml:space="preserve">958 </w:t>
      </w:r>
      <w:r w:rsidR="007E1088" w:rsidRPr="00E524E2">
        <w:rPr>
          <w:rFonts w:cs="Arial"/>
          <w:sz w:val="24"/>
          <w:szCs w:val="24"/>
          <w:lang w:val="pt-BR"/>
        </w:rPr>
        <w:t>906</w:t>
      </w:r>
    </w:p>
    <w:p w:rsidR="00BC6E8E" w:rsidRPr="00E524E2" w:rsidRDefault="004E1010" w:rsidP="003F432E">
      <w:pPr>
        <w:spacing w:line="240" w:lineRule="auto"/>
        <w:rPr>
          <w:rFonts w:cs="Arial"/>
          <w:sz w:val="24"/>
          <w:szCs w:val="24"/>
        </w:rPr>
      </w:pPr>
      <w:r w:rsidRPr="00E524E2">
        <w:rPr>
          <w:rFonts w:cs="Arial"/>
          <w:sz w:val="24"/>
          <w:szCs w:val="24"/>
          <w:lang w:val="pt-BR"/>
        </w:rPr>
        <w:t xml:space="preserve">e-mail: </w:t>
      </w:r>
      <w:r w:rsidR="007E1088" w:rsidRPr="00E524E2">
        <w:rPr>
          <w:rFonts w:cs="Arial"/>
          <w:sz w:val="24"/>
          <w:szCs w:val="24"/>
          <w:lang w:val="pt-BR"/>
        </w:rPr>
        <w:t>karel.hendrych</w:t>
      </w:r>
      <w:r w:rsidR="00F204B5" w:rsidRPr="00E524E2">
        <w:rPr>
          <w:rFonts w:cs="Arial"/>
          <w:sz w:val="24"/>
          <w:szCs w:val="24"/>
          <w:lang w:val="de-DE"/>
        </w:rPr>
        <w:t>@</w:t>
      </w:r>
      <w:r w:rsidR="002750DD" w:rsidRPr="00E524E2">
        <w:rPr>
          <w:rFonts w:cs="Arial"/>
          <w:sz w:val="24"/>
          <w:szCs w:val="24"/>
        </w:rPr>
        <w:t>preol.cz</w:t>
      </w:r>
    </w:p>
    <w:sectPr w:rsidR="00BC6E8E" w:rsidRPr="00E524E2" w:rsidSect="008E30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4E" w:rsidRDefault="00E35B4E" w:rsidP="00650745">
      <w:pPr>
        <w:spacing w:line="240" w:lineRule="auto"/>
      </w:pPr>
      <w:r>
        <w:separator/>
      </w:r>
    </w:p>
  </w:endnote>
  <w:endnote w:type="continuationSeparator" w:id="0">
    <w:p w:rsidR="00E35B4E" w:rsidRDefault="00E35B4E" w:rsidP="00650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4E" w:rsidRDefault="00E35B4E" w:rsidP="00650745">
      <w:pPr>
        <w:spacing w:line="240" w:lineRule="auto"/>
      </w:pPr>
      <w:r>
        <w:separator/>
      </w:r>
    </w:p>
  </w:footnote>
  <w:footnote w:type="continuationSeparator" w:id="0">
    <w:p w:rsidR="00E35B4E" w:rsidRDefault="00E35B4E" w:rsidP="00650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B7" w:rsidRDefault="00D57DB7">
    <w:pPr>
      <w:pStyle w:val="Zhlav"/>
    </w:pPr>
    <w:r>
      <w:rPr>
        <w:noProof/>
      </w:rPr>
      <w:drawing>
        <wp:inline distT="0" distB="0" distL="0" distR="0">
          <wp:extent cx="1849752" cy="90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ol_fo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5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2379015" cy="900000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latá_haná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015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7DB7" w:rsidRDefault="00D57DB7">
    <w:pPr>
      <w:pStyle w:val="Zhlav"/>
    </w:pPr>
  </w:p>
  <w:p w:rsidR="00D57DB7" w:rsidRDefault="00D57D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9C0BA9"/>
    <w:multiLevelType w:val="hybridMultilevel"/>
    <w:tmpl w:val="09CE45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376A67"/>
    <w:multiLevelType w:val="hybridMultilevel"/>
    <w:tmpl w:val="3726F9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B86F1D"/>
    <w:multiLevelType w:val="hybridMultilevel"/>
    <w:tmpl w:val="119A9F9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F3"/>
    <w:rsid w:val="00004993"/>
    <w:rsid w:val="00031445"/>
    <w:rsid w:val="00047D5A"/>
    <w:rsid w:val="00064850"/>
    <w:rsid w:val="00076E09"/>
    <w:rsid w:val="000A28B7"/>
    <w:rsid w:val="000C0468"/>
    <w:rsid w:val="001153DD"/>
    <w:rsid w:val="00157175"/>
    <w:rsid w:val="00171FDE"/>
    <w:rsid w:val="00173B77"/>
    <w:rsid w:val="00185F21"/>
    <w:rsid w:val="001A7827"/>
    <w:rsid w:val="001B4E40"/>
    <w:rsid w:val="001C111D"/>
    <w:rsid w:val="001F100F"/>
    <w:rsid w:val="0024774A"/>
    <w:rsid w:val="002522DF"/>
    <w:rsid w:val="00260BC2"/>
    <w:rsid w:val="002750DD"/>
    <w:rsid w:val="00295E28"/>
    <w:rsid w:val="002A6B57"/>
    <w:rsid w:val="002C7088"/>
    <w:rsid w:val="002D1533"/>
    <w:rsid w:val="002E53F3"/>
    <w:rsid w:val="00306739"/>
    <w:rsid w:val="003104A9"/>
    <w:rsid w:val="00332642"/>
    <w:rsid w:val="00342E57"/>
    <w:rsid w:val="003445DD"/>
    <w:rsid w:val="00363F3A"/>
    <w:rsid w:val="0039240D"/>
    <w:rsid w:val="00393591"/>
    <w:rsid w:val="003A1071"/>
    <w:rsid w:val="003A7F8F"/>
    <w:rsid w:val="003B363C"/>
    <w:rsid w:val="003C024D"/>
    <w:rsid w:val="003C5050"/>
    <w:rsid w:val="003F432E"/>
    <w:rsid w:val="00402798"/>
    <w:rsid w:val="00403A99"/>
    <w:rsid w:val="004129CC"/>
    <w:rsid w:val="00443CE1"/>
    <w:rsid w:val="00453D98"/>
    <w:rsid w:val="00472057"/>
    <w:rsid w:val="004B17D8"/>
    <w:rsid w:val="004C1541"/>
    <w:rsid w:val="004C4B44"/>
    <w:rsid w:val="004D08F3"/>
    <w:rsid w:val="004E1010"/>
    <w:rsid w:val="004F4B7C"/>
    <w:rsid w:val="004F70A6"/>
    <w:rsid w:val="00513BE8"/>
    <w:rsid w:val="00516FA7"/>
    <w:rsid w:val="005354F3"/>
    <w:rsid w:val="00570F58"/>
    <w:rsid w:val="005D52CE"/>
    <w:rsid w:val="00602DA8"/>
    <w:rsid w:val="00606A83"/>
    <w:rsid w:val="00606B2B"/>
    <w:rsid w:val="00615687"/>
    <w:rsid w:val="00615F7D"/>
    <w:rsid w:val="006169D9"/>
    <w:rsid w:val="006243FE"/>
    <w:rsid w:val="0064716C"/>
    <w:rsid w:val="00650745"/>
    <w:rsid w:val="00664D8E"/>
    <w:rsid w:val="006839E1"/>
    <w:rsid w:val="006A1D1E"/>
    <w:rsid w:val="006A1F93"/>
    <w:rsid w:val="006E343A"/>
    <w:rsid w:val="006E5DB8"/>
    <w:rsid w:val="007263AF"/>
    <w:rsid w:val="00737B7C"/>
    <w:rsid w:val="007805F4"/>
    <w:rsid w:val="0078069E"/>
    <w:rsid w:val="007C0B0E"/>
    <w:rsid w:val="007E1088"/>
    <w:rsid w:val="007E5CEA"/>
    <w:rsid w:val="008040C1"/>
    <w:rsid w:val="00811B90"/>
    <w:rsid w:val="00823D13"/>
    <w:rsid w:val="0082525C"/>
    <w:rsid w:val="008279D4"/>
    <w:rsid w:val="00854947"/>
    <w:rsid w:val="00862586"/>
    <w:rsid w:val="00894300"/>
    <w:rsid w:val="008B56FB"/>
    <w:rsid w:val="008E309E"/>
    <w:rsid w:val="00932A1D"/>
    <w:rsid w:val="00933254"/>
    <w:rsid w:val="009508D3"/>
    <w:rsid w:val="009853B3"/>
    <w:rsid w:val="009A2C54"/>
    <w:rsid w:val="009B44AD"/>
    <w:rsid w:val="009D02F5"/>
    <w:rsid w:val="009D3470"/>
    <w:rsid w:val="009D6016"/>
    <w:rsid w:val="009E2B81"/>
    <w:rsid w:val="009E6C3B"/>
    <w:rsid w:val="00A1742F"/>
    <w:rsid w:val="00A23F78"/>
    <w:rsid w:val="00A66A37"/>
    <w:rsid w:val="00A80497"/>
    <w:rsid w:val="00B14B3D"/>
    <w:rsid w:val="00B6575F"/>
    <w:rsid w:val="00B67136"/>
    <w:rsid w:val="00B94012"/>
    <w:rsid w:val="00B9648F"/>
    <w:rsid w:val="00BA4AAB"/>
    <w:rsid w:val="00BC6E8E"/>
    <w:rsid w:val="00BE11C4"/>
    <w:rsid w:val="00C25B0A"/>
    <w:rsid w:val="00C26BB2"/>
    <w:rsid w:val="00C52145"/>
    <w:rsid w:val="00C615CA"/>
    <w:rsid w:val="00D0647F"/>
    <w:rsid w:val="00D40666"/>
    <w:rsid w:val="00D57DB7"/>
    <w:rsid w:val="00D75839"/>
    <w:rsid w:val="00D82A70"/>
    <w:rsid w:val="00DC1E35"/>
    <w:rsid w:val="00DD47D8"/>
    <w:rsid w:val="00DE3ECE"/>
    <w:rsid w:val="00E2111F"/>
    <w:rsid w:val="00E23732"/>
    <w:rsid w:val="00E25C6F"/>
    <w:rsid w:val="00E35B4E"/>
    <w:rsid w:val="00E524E2"/>
    <w:rsid w:val="00E60BC1"/>
    <w:rsid w:val="00E62FFE"/>
    <w:rsid w:val="00E724BA"/>
    <w:rsid w:val="00E73BE7"/>
    <w:rsid w:val="00E77FC4"/>
    <w:rsid w:val="00EC0503"/>
    <w:rsid w:val="00EC3DBC"/>
    <w:rsid w:val="00ED7E14"/>
    <w:rsid w:val="00EF0924"/>
    <w:rsid w:val="00F204B5"/>
    <w:rsid w:val="00F47D45"/>
    <w:rsid w:val="00F63045"/>
    <w:rsid w:val="00F633A8"/>
    <w:rsid w:val="00FA5BE2"/>
    <w:rsid w:val="00FB2D18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2C51AA-9406-4952-9A22-8988D1E7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69E"/>
    <w:pPr>
      <w:spacing w:line="36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rsid w:val="008625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8069E"/>
    <w:pPr>
      <w:keepNext/>
      <w:spacing w:line="240" w:lineRule="auto"/>
      <w:outlineLvl w:val="1"/>
    </w:pPr>
    <w:rPr>
      <w:rFonts w:ascii="Times New Roman" w:hAnsi="Times New Roman"/>
      <w:b/>
      <w:sz w:val="24"/>
    </w:rPr>
  </w:style>
  <w:style w:type="paragraph" w:styleId="Nadpis3">
    <w:name w:val="heading 3"/>
    <w:basedOn w:val="Normln"/>
    <w:next w:val="Normln"/>
    <w:qFormat/>
    <w:rsid w:val="00E25C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32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8069E"/>
    <w:pPr>
      <w:autoSpaceDE w:val="0"/>
      <w:autoSpaceDN w:val="0"/>
      <w:spacing w:line="240" w:lineRule="auto"/>
      <w:ind w:firstLine="709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rsid w:val="0078069E"/>
    <w:pPr>
      <w:spacing w:after="120"/>
    </w:pPr>
  </w:style>
  <w:style w:type="paragraph" w:styleId="Zkladntextodsazen2">
    <w:name w:val="Body Text Indent 2"/>
    <w:basedOn w:val="Normln"/>
    <w:rsid w:val="0078069E"/>
    <w:pPr>
      <w:spacing w:after="120" w:line="480" w:lineRule="auto"/>
      <w:ind w:left="283"/>
    </w:pPr>
  </w:style>
  <w:style w:type="paragraph" w:customStyle="1" w:styleId="NadpisIII">
    <w:name w:val="Nadpis III"/>
    <w:basedOn w:val="Normln"/>
    <w:rsid w:val="0078069E"/>
    <w:rPr>
      <w:rFonts w:cs="Arial"/>
      <w:b/>
    </w:rPr>
  </w:style>
  <w:style w:type="paragraph" w:styleId="Textpoznpodarou">
    <w:name w:val="footnote text"/>
    <w:basedOn w:val="Normln"/>
    <w:semiHidden/>
    <w:rsid w:val="0078069E"/>
  </w:style>
  <w:style w:type="character" w:styleId="Znakapoznpodarou">
    <w:name w:val="footnote reference"/>
    <w:basedOn w:val="Standardnpsmoodstavce"/>
    <w:semiHidden/>
    <w:rsid w:val="0078069E"/>
    <w:rPr>
      <w:vertAlign w:val="superscript"/>
    </w:rPr>
  </w:style>
  <w:style w:type="paragraph" w:styleId="Zkladntextodsazen3">
    <w:name w:val="Body Text Indent 3"/>
    <w:basedOn w:val="Normln"/>
    <w:rsid w:val="0078069E"/>
    <w:pPr>
      <w:spacing w:after="120"/>
      <w:ind w:left="283"/>
    </w:pPr>
    <w:rPr>
      <w:sz w:val="16"/>
      <w:szCs w:val="16"/>
    </w:rPr>
  </w:style>
  <w:style w:type="paragraph" w:customStyle="1" w:styleId="NadpisIV">
    <w:name w:val="Nadpis IV"/>
    <w:basedOn w:val="Normln"/>
    <w:rsid w:val="0078069E"/>
    <w:pPr>
      <w:tabs>
        <w:tab w:val="left" w:pos="676"/>
        <w:tab w:val="left" w:pos="1396"/>
        <w:tab w:val="left" w:pos="3556"/>
        <w:tab w:val="left" w:pos="5313"/>
        <w:tab w:val="left" w:pos="7171"/>
      </w:tabs>
    </w:pPr>
    <w:rPr>
      <w:b/>
    </w:rPr>
  </w:style>
  <w:style w:type="paragraph" w:styleId="Textbubliny">
    <w:name w:val="Balloon Text"/>
    <w:basedOn w:val="Normln"/>
    <w:semiHidden/>
    <w:rsid w:val="00E60B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60BC1"/>
    <w:rPr>
      <w:sz w:val="16"/>
      <w:szCs w:val="16"/>
    </w:rPr>
  </w:style>
  <w:style w:type="paragraph" w:styleId="Textkomente">
    <w:name w:val="annotation text"/>
    <w:basedOn w:val="Normln"/>
    <w:semiHidden/>
    <w:rsid w:val="00E60BC1"/>
  </w:style>
  <w:style w:type="paragraph" w:styleId="Pedmtkomente">
    <w:name w:val="annotation subject"/>
    <w:basedOn w:val="Textkomente"/>
    <w:next w:val="Textkomente"/>
    <w:semiHidden/>
    <w:rsid w:val="00E60BC1"/>
    <w:rPr>
      <w:b/>
      <w:bCs/>
    </w:rPr>
  </w:style>
  <w:style w:type="character" w:styleId="Hypertextovodkaz">
    <w:name w:val="Hyperlink"/>
    <w:basedOn w:val="Standardnpsmoodstavce"/>
    <w:rsid w:val="004E101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3591"/>
    <w:pPr>
      <w:spacing w:line="240" w:lineRule="auto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93591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507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74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507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745"/>
    <w:rPr>
      <w:rFonts w:ascii="Arial" w:hAnsi="Arial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32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2522DF"/>
    <w:pPr>
      <w:widowControl w:val="0"/>
      <w:autoSpaceDE w:val="0"/>
      <w:autoSpaceDN w:val="0"/>
      <w:adjustRightInd w:val="0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Agrofert míří do segmentu biopaliv</vt:lpstr>
    </vt:vector>
  </TitlesOfParts>
  <Company>BISON &amp; ROSE</Company>
  <LinksUpToDate>false</LinksUpToDate>
  <CharactersWithSpaces>3572</CharactersWithSpaces>
  <SharedDoc>false</SharedDoc>
  <HLinks>
    <vt:vector size="6" baseType="variant">
      <vt:variant>
        <vt:i4>5308448</vt:i4>
      </vt:variant>
      <vt:variant>
        <vt:i4>0</vt:i4>
      </vt:variant>
      <vt:variant>
        <vt:i4>0</vt:i4>
      </vt:variant>
      <vt:variant>
        <vt:i4>5</vt:i4>
      </vt:variant>
      <vt:variant>
        <vt:lpwstr>mailto:irena.vodickova@lovochemie.cz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Agrofert míří do segmentu biopaliv</dc:title>
  <dc:creator>RZE</dc:creator>
  <cp:lastModifiedBy>Jan Pavlu</cp:lastModifiedBy>
  <cp:revision>2</cp:revision>
  <cp:lastPrinted>2015-06-22T09:26:00Z</cp:lastPrinted>
  <dcterms:created xsi:type="dcterms:W3CDTF">2015-06-22T13:29:00Z</dcterms:created>
  <dcterms:modified xsi:type="dcterms:W3CDTF">2015-06-22T13:29:00Z</dcterms:modified>
</cp:coreProperties>
</file>